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4BE4" w14:textId="45388DF0" w:rsidR="004E1816" w:rsidRDefault="001B159A" w:rsidP="00726378">
      <w:pPr>
        <w:shd w:val="clear" w:color="auto" w:fill="FFFFFF"/>
        <w:spacing w:before="100" w:beforeAutospacing="1" w:after="100" w:afterAutospacing="1"/>
        <w:ind w:left="0"/>
      </w:pPr>
      <w:r w:rsidRPr="00C90685">
        <w:t>T</w:t>
      </w:r>
      <w:r w:rsidR="00726378">
        <w:t>he</w:t>
      </w:r>
      <w:r w:rsidRPr="00C90685">
        <w:t xml:space="preserve"> T</w:t>
      </w:r>
      <w:r w:rsidR="00726378">
        <w:t>own</w:t>
      </w:r>
      <w:r w:rsidRPr="00C90685">
        <w:t xml:space="preserve"> </w:t>
      </w:r>
      <w:r w:rsidR="00726378">
        <w:t>of</w:t>
      </w:r>
      <w:r w:rsidRPr="00C90685">
        <w:t xml:space="preserve"> S</w:t>
      </w:r>
      <w:r w:rsidR="00726378">
        <w:t>pring</w:t>
      </w:r>
      <w:r w:rsidRPr="00C90685">
        <w:t xml:space="preserve"> C</w:t>
      </w:r>
      <w:r w:rsidR="00726378">
        <w:t xml:space="preserve">ity is </w:t>
      </w:r>
      <w:r w:rsidRPr="00C90685">
        <w:t xml:space="preserve">accepting applications for the position of </w:t>
      </w:r>
      <w:r w:rsidR="004E1816">
        <w:t>Wastew</w:t>
      </w:r>
      <w:r w:rsidR="00C90685" w:rsidRPr="00C90685">
        <w:t>ater Plant Operator</w:t>
      </w:r>
      <w:r w:rsidR="00C90685">
        <w:t xml:space="preserve">.  </w:t>
      </w:r>
    </w:p>
    <w:p w14:paraId="79B987F5" w14:textId="719176CD" w:rsidR="00726378" w:rsidRPr="00726378" w:rsidRDefault="00726378" w:rsidP="00726378">
      <w:pPr>
        <w:shd w:val="clear" w:color="auto" w:fill="FFFFFF"/>
        <w:spacing w:before="100" w:beforeAutospacing="1" w:after="100" w:afterAutospacing="1"/>
        <w:ind w:left="0"/>
      </w:pPr>
      <w:r w:rsidRPr="00FE5518">
        <w:rPr>
          <w:b/>
          <w:bCs/>
          <w:u w:val="single"/>
        </w:rPr>
        <w:t>Position Summary</w:t>
      </w:r>
      <w:r>
        <w:t xml:space="preserve"> - </w:t>
      </w:r>
      <w:r w:rsidR="00414901" w:rsidRPr="00726378">
        <w:t xml:space="preserve">Wastewater </w:t>
      </w:r>
      <w:r w:rsidR="00414901" w:rsidRPr="00414901">
        <w:t>Plant</w:t>
      </w:r>
      <w:r w:rsidR="00414901" w:rsidRPr="00726378">
        <w:t xml:space="preserve"> Operator </w:t>
      </w:r>
      <w:r w:rsidR="00414901" w:rsidRPr="00414901">
        <w:t xml:space="preserve">assists </w:t>
      </w:r>
      <w:r w:rsidR="00414901" w:rsidRPr="00726378">
        <w:t>in ensur</w:t>
      </w:r>
      <w:r w:rsidR="00414901" w:rsidRPr="00414901">
        <w:t>ing</w:t>
      </w:r>
      <w:r w:rsidR="00414901" w:rsidRPr="00726378">
        <w:t xml:space="preserve"> permit compl</w:t>
      </w:r>
      <w:r w:rsidR="00414901" w:rsidRPr="00414901">
        <w:t>ia</w:t>
      </w:r>
      <w:r w:rsidR="00414901" w:rsidRPr="00726378">
        <w:t>n</w:t>
      </w:r>
      <w:r w:rsidR="00414901" w:rsidRPr="00414901">
        <w:t xml:space="preserve">ce in the </w:t>
      </w:r>
      <w:r w:rsidR="00414901" w:rsidRPr="00726378">
        <w:t>operation and maintenance of the Town’s Wastewater Treatment System</w:t>
      </w:r>
      <w:r w:rsidR="00FE5518">
        <w:t xml:space="preserve"> and is </w:t>
      </w:r>
      <w:r w:rsidR="00FE5518" w:rsidRPr="00726378">
        <w:t xml:space="preserve">under the direct supervision of the Wastewater </w:t>
      </w:r>
      <w:r w:rsidR="00FE5518">
        <w:t>Plant</w:t>
      </w:r>
      <w:r w:rsidR="00FE5518" w:rsidRPr="00726378">
        <w:t xml:space="preserve"> Supervisor.</w:t>
      </w:r>
      <w:r w:rsidR="00414901">
        <w:t xml:space="preserve">  </w:t>
      </w:r>
      <w:r w:rsidRPr="00726378">
        <w:t>Th</w:t>
      </w:r>
      <w:r w:rsidR="00FE5518">
        <w:t>is</w:t>
      </w:r>
      <w:r w:rsidRPr="00726378">
        <w:t xml:space="preserve"> employee may also perform a variety of general labor activities such as operation of a truck, mowing, general mechanical repairs, painting, etc. Work is generally routine and is accomplished in accordance with established policies, procedures and practices. On occasion, independent judgment must be used when accomplishing tasks.</w:t>
      </w:r>
      <w:r w:rsidR="00AB4404">
        <w:t xml:space="preserve">  </w:t>
      </w:r>
      <w:r w:rsidRPr="00726378">
        <w:t xml:space="preserve">To perform this job successfully, </w:t>
      </w:r>
      <w:r w:rsidR="00FE5518">
        <w:t>the</w:t>
      </w:r>
      <w:r w:rsidRPr="00726378">
        <w:t xml:space="preserve"> individual must be able to perform each essential duty satisfactorily. </w:t>
      </w:r>
    </w:p>
    <w:p w14:paraId="5891C052" w14:textId="797F20C9" w:rsidR="00726378" w:rsidRPr="00726378" w:rsidRDefault="00726378" w:rsidP="00FE5518">
      <w:pPr>
        <w:shd w:val="clear" w:color="auto" w:fill="FFFFFF"/>
        <w:spacing w:before="100" w:beforeAutospacing="1" w:after="240"/>
        <w:ind w:left="0"/>
        <w:rPr>
          <w:u w:val="single"/>
        </w:rPr>
      </w:pPr>
      <w:r w:rsidRPr="00726378">
        <w:rPr>
          <w:b/>
          <w:bCs/>
          <w:u w:val="single"/>
        </w:rPr>
        <w:t>Minimum Qualifications</w:t>
      </w:r>
      <w:r w:rsidRPr="00726378">
        <w:rPr>
          <w:u w:val="single"/>
        </w:rPr>
        <w:t>:</w:t>
      </w:r>
    </w:p>
    <w:p w14:paraId="41EEC65C" w14:textId="092A81F1" w:rsidR="00964F7D" w:rsidRPr="00A04988" w:rsidRDefault="00964F7D" w:rsidP="00964F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3232980"/>
      <w:r w:rsidRPr="00964F7D">
        <w:rPr>
          <w:rFonts w:ascii="Times New Roman" w:hAnsi="Times New Roman" w:cs="Times New Roman"/>
          <w:sz w:val="24"/>
          <w:szCs w:val="24"/>
        </w:rPr>
        <w:t>High School Diploma or equivalent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BB2E6" w14:textId="77777777" w:rsidR="00964F7D" w:rsidRPr="00726378" w:rsidRDefault="00964F7D" w:rsidP="00964F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Cs w:val="24"/>
        </w:rPr>
      </w:pPr>
      <w:r w:rsidRPr="00726378">
        <w:rPr>
          <w:szCs w:val="24"/>
        </w:rPr>
        <w:t>Must possess a valid Tennessee driver's license.</w:t>
      </w:r>
    </w:p>
    <w:p w14:paraId="4AA02491" w14:textId="77777777" w:rsidR="00FE5518" w:rsidRPr="00FE5518" w:rsidRDefault="00FE5518" w:rsidP="00FE551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E5518">
        <w:rPr>
          <w:rFonts w:ascii="Times New Roman" w:hAnsi="Times New Roman" w:cs="Times New Roman"/>
          <w:sz w:val="24"/>
          <w:szCs w:val="24"/>
        </w:rPr>
        <w:t xml:space="preserve">Applicants must possess a Tennessee Grade II Wastewater Treatment Certification, or be able to obtain certification within 18 months of hire date.  </w:t>
      </w:r>
    </w:p>
    <w:p w14:paraId="075B0B2A" w14:textId="22723FCF" w:rsidR="00FE5518" w:rsidRPr="00FE5518" w:rsidRDefault="00FE5518" w:rsidP="00FE551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/>
          <w:szCs w:val="24"/>
        </w:rPr>
      </w:pPr>
      <w:r w:rsidRPr="00964F7D">
        <w:rPr>
          <w:szCs w:val="24"/>
        </w:rPr>
        <w:t>Prefer</w:t>
      </w:r>
      <w:r>
        <w:rPr>
          <w:szCs w:val="24"/>
        </w:rPr>
        <w:t xml:space="preserve">ence will be given to candidates who have </w:t>
      </w:r>
      <w:r w:rsidRPr="00964F7D">
        <w:rPr>
          <w:szCs w:val="24"/>
        </w:rPr>
        <w:t>a valid Tennessee Grade II Wastewater Treatment Plant Operator license</w:t>
      </w:r>
      <w:r>
        <w:rPr>
          <w:szCs w:val="24"/>
        </w:rPr>
        <w:t>.</w:t>
      </w:r>
    </w:p>
    <w:bookmarkEnd w:id="0"/>
    <w:p w14:paraId="27F90CFD" w14:textId="34A62055" w:rsidR="00FE5518" w:rsidRDefault="00FE5518" w:rsidP="00FE5518">
      <w:pPr>
        <w:ind w:left="0"/>
      </w:pPr>
      <w:r>
        <w:t>F</w:t>
      </w:r>
      <w:r w:rsidRPr="00FE5518">
        <w:t xml:space="preserve">ull benefits to include Tennessee Consolidated Retirement System (TCRS), employer paid </w:t>
      </w:r>
      <w:r>
        <w:t xml:space="preserve">employee </w:t>
      </w:r>
      <w:r w:rsidRPr="00FE5518">
        <w:t>health insurance along with an HRA, 13 paid holidays per year, and vacation, sick, and longevity pay.</w:t>
      </w:r>
      <w:r>
        <w:t xml:space="preserve"> </w:t>
      </w:r>
      <w:r>
        <w:t xml:space="preserve">A criminal background check and drug test will be performed prior to employment.  </w:t>
      </w:r>
      <w:r w:rsidR="00297CDC">
        <w:t>Relocation bonus available.</w:t>
      </w:r>
    </w:p>
    <w:p w14:paraId="2F254CAB" w14:textId="77777777" w:rsidR="00FE5518" w:rsidRPr="00FE5518" w:rsidRDefault="00FE5518" w:rsidP="00FE5518">
      <w:pPr>
        <w:ind w:left="0"/>
      </w:pPr>
    </w:p>
    <w:p w14:paraId="393E48E5" w14:textId="08B41D00" w:rsidR="00FE5518" w:rsidRDefault="00FE5518" w:rsidP="00FE5518">
      <w:pPr>
        <w:ind w:left="0"/>
      </w:pPr>
      <w:r w:rsidRPr="00FE5518">
        <w:t xml:space="preserve">An application may be obtained in person at City Hall </w:t>
      </w:r>
      <w:r>
        <w:t>(</w:t>
      </w:r>
      <w:r w:rsidRPr="00FE5518">
        <w:t>369 Front Street, Spring City</w:t>
      </w:r>
      <w:r>
        <w:t>)</w:t>
      </w:r>
      <w:r w:rsidRPr="00FE5518">
        <w:t xml:space="preserve">, or one can be requested to be emailed to you by calling 423-365-6441.  The completed application may be mailed (or hand delivered) to The Town of Spring City, PO Box 369, 369 Front Street, Spring City, TN 37381, or emailed to </w:t>
      </w:r>
      <w:r>
        <w:t>smotes</w:t>
      </w:r>
      <w:r w:rsidRPr="00FE5518">
        <w:t xml:space="preserve">@townofspringcitytn.org.  Position will remain open until filled.  No phone calls please.  </w:t>
      </w:r>
    </w:p>
    <w:p w14:paraId="5945C34F" w14:textId="77777777" w:rsidR="00FE5518" w:rsidRPr="00FE5518" w:rsidRDefault="00FE5518" w:rsidP="00FE5518">
      <w:pPr>
        <w:ind w:left="0"/>
      </w:pPr>
    </w:p>
    <w:p w14:paraId="257F538F" w14:textId="77777777" w:rsidR="00FE5518" w:rsidRPr="00FE5518" w:rsidRDefault="00FE5518" w:rsidP="00FE5518">
      <w:pPr>
        <w:ind w:left="0"/>
      </w:pPr>
      <w:r w:rsidRPr="00FE5518">
        <w:t xml:space="preserve">The Town of Spring City is an equal opportunity employer.  Applications will be considered regardless of race, color, religion, sex or national origin.  </w:t>
      </w:r>
    </w:p>
    <w:p w14:paraId="0658F528" w14:textId="77777777" w:rsidR="004E1816" w:rsidRDefault="004E1816" w:rsidP="00A07FF1"/>
    <w:sectPr w:rsidR="004E1816" w:rsidSect="00EF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775B"/>
    <w:multiLevelType w:val="hybridMultilevel"/>
    <w:tmpl w:val="76BC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E5E"/>
    <w:multiLevelType w:val="hybridMultilevel"/>
    <w:tmpl w:val="A592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7B8"/>
    <w:multiLevelType w:val="multilevel"/>
    <w:tmpl w:val="65226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27A7452"/>
    <w:multiLevelType w:val="hybridMultilevel"/>
    <w:tmpl w:val="935A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4456"/>
    <w:multiLevelType w:val="hybridMultilevel"/>
    <w:tmpl w:val="F09A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5045"/>
    <w:multiLevelType w:val="multilevel"/>
    <w:tmpl w:val="7D3CF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BEF4917"/>
    <w:multiLevelType w:val="multilevel"/>
    <w:tmpl w:val="5BF65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06373414">
    <w:abstractNumId w:val="0"/>
  </w:num>
  <w:num w:numId="2" w16cid:durableId="247271320">
    <w:abstractNumId w:val="6"/>
  </w:num>
  <w:num w:numId="3" w16cid:durableId="990407561">
    <w:abstractNumId w:val="1"/>
  </w:num>
  <w:num w:numId="4" w16cid:durableId="404912270">
    <w:abstractNumId w:val="2"/>
  </w:num>
  <w:num w:numId="5" w16cid:durableId="1203783871">
    <w:abstractNumId w:val="5"/>
  </w:num>
  <w:num w:numId="6" w16cid:durableId="823740753">
    <w:abstractNumId w:val="4"/>
  </w:num>
  <w:num w:numId="7" w16cid:durableId="213732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9A"/>
    <w:rsid w:val="000704AE"/>
    <w:rsid w:val="000D07F8"/>
    <w:rsid w:val="000D0DA2"/>
    <w:rsid w:val="000E1658"/>
    <w:rsid w:val="000E6FF4"/>
    <w:rsid w:val="00147AC9"/>
    <w:rsid w:val="0016736C"/>
    <w:rsid w:val="001A2708"/>
    <w:rsid w:val="001B159A"/>
    <w:rsid w:val="0020540D"/>
    <w:rsid w:val="0023769F"/>
    <w:rsid w:val="00297CDC"/>
    <w:rsid w:val="002E0AF1"/>
    <w:rsid w:val="00323C45"/>
    <w:rsid w:val="003328B6"/>
    <w:rsid w:val="003C14D5"/>
    <w:rsid w:val="00407759"/>
    <w:rsid w:val="00414901"/>
    <w:rsid w:val="004B0008"/>
    <w:rsid w:val="004E1816"/>
    <w:rsid w:val="00511072"/>
    <w:rsid w:val="005309D2"/>
    <w:rsid w:val="005A01ED"/>
    <w:rsid w:val="0065384B"/>
    <w:rsid w:val="00664776"/>
    <w:rsid w:val="0067167F"/>
    <w:rsid w:val="00726378"/>
    <w:rsid w:val="00736ED0"/>
    <w:rsid w:val="0085764F"/>
    <w:rsid w:val="0095304A"/>
    <w:rsid w:val="00964F7D"/>
    <w:rsid w:val="009A31D5"/>
    <w:rsid w:val="00A07FF1"/>
    <w:rsid w:val="00A34E10"/>
    <w:rsid w:val="00AB4404"/>
    <w:rsid w:val="00AF0606"/>
    <w:rsid w:val="00AF53FF"/>
    <w:rsid w:val="00B63023"/>
    <w:rsid w:val="00C90685"/>
    <w:rsid w:val="00DD5807"/>
    <w:rsid w:val="00E76AC1"/>
    <w:rsid w:val="00ED4C23"/>
    <w:rsid w:val="00EF36A0"/>
    <w:rsid w:val="00F54BF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942B"/>
  <w15:docId w15:val="{17B576BC-597B-411C-B99F-30414AF5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0685"/>
    <w:pPr>
      <w:spacing w:after="200" w:line="276" w:lineRule="auto"/>
      <w:contextualSpacing/>
    </w:pPr>
    <w:rPr>
      <w:rFonts w:asciiTheme="minorHAnsi" w:hAnsiTheme="minorHAnsi" w:cstheme="minorBid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6A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lgdpc</dc:creator>
  <cp:lastModifiedBy>springcity 20210214</cp:lastModifiedBy>
  <cp:revision>2</cp:revision>
  <cp:lastPrinted>2024-07-30T16:20:00Z</cp:lastPrinted>
  <dcterms:created xsi:type="dcterms:W3CDTF">2024-07-30T17:36:00Z</dcterms:created>
  <dcterms:modified xsi:type="dcterms:W3CDTF">2024-07-30T17:36:00Z</dcterms:modified>
</cp:coreProperties>
</file>